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51" w:rsidRDefault="001A0651" w:rsidP="007B793F">
      <w:pPr>
        <w:pStyle w:val="T30X"/>
        <w:ind w:firstLine="720"/>
        <w:jc w:val="center"/>
        <w:rPr>
          <w:i/>
          <w:sz w:val="32"/>
          <w:szCs w:val="32"/>
        </w:rPr>
      </w:pPr>
      <w:bookmarkStart w:id="0" w:name="_GoBack"/>
      <w:bookmarkEnd w:id="0"/>
    </w:p>
    <w:p w:rsidR="00151D01" w:rsidRPr="00151D01" w:rsidRDefault="00151D01" w:rsidP="00151D01">
      <w:pPr>
        <w:pStyle w:val="N02Y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Na osnovu </w:t>
      </w:r>
      <w:r w:rsidRPr="00FD5489">
        <w:rPr>
          <w:sz w:val="28"/>
          <w:szCs w:val="28"/>
        </w:rPr>
        <w:t>člana 38 stav 1 tačka 26 Zakona o lokalnoj samoupravi    ("Službeni list Crne Gore", br. 2/18</w:t>
      </w:r>
      <w:r>
        <w:rPr>
          <w:sz w:val="28"/>
          <w:szCs w:val="28"/>
        </w:rPr>
        <w:t>,</w:t>
      </w:r>
      <w:r w:rsidRPr="00FD5489">
        <w:rPr>
          <w:sz w:val="28"/>
          <w:szCs w:val="28"/>
        </w:rPr>
        <w:t xml:space="preserve"> 34/19</w:t>
      </w:r>
      <w:r>
        <w:rPr>
          <w:sz w:val="28"/>
          <w:szCs w:val="28"/>
        </w:rPr>
        <w:t xml:space="preserve"> i 38/20</w:t>
      </w:r>
      <w:r w:rsidRPr="00FD5489">
        <w:rPr>
          <w:sz w:val="28"/>
          <w:szCs w:val="28"/>
        </w:rPr>
        <w:t>) i člana 54 stav 1 tačka 31 Statuta Glavnog grada ("Službeni list Crne Gore</w:t>
      </w:r>
      <w:r>
        <w:rPr>
          <w:sz w:val="28"/>
          <w:szCs w:val="28"/>
        </w:rPr>
        <w:t xml:space="preserve"> </w:t>
      </w:r>
      <w:r w:rsidRPr="00FD5489">
        <w:rPr>
          <w:sz w:val="28"/>
          <w:szCs w:val="28"/>
        </w:rPr>
        <w:t>-</w:t>
      </w:r>
      <w:r>
        <w:rPr>
          <w:sz w:val="28"/>
          <w:szCs w:val="28"/>
        </w:rPr>
        <w:t xml:space="preserve"> O</w:t>
      </w:r>
      <w:r w:rsidRPr="00FD5489">
        <w:rPr>
          <w:sz w:val="28"/>
          <w:szCs w:val="28"/>
        </w:rPr>
        <w:t>pštinski propisi", broj 8/19), Skupština Glavnog grada</w:t>
      </w:r>
      <w:r>
        <w:rPr>
          <w:sz w:val="28"/>
          <w:szCs w:val="28"/>
        </w:rPr>
        <w:t xml:space="preserve"> - </w:t>
      </w:r>
      <w:r w:rsidRPr="00FD5489">
        <w:rPr>
          <w:sz w:val="28"/>
          <w:szCs w:val="28"/>
        </w:rPr>
        <w:t xml:space="preserve">Podgorice, na sjednici održanoj </w:t>
      </w:r>
      <w:r w:rsidR="00A3029B">
        <w:rPr>
          <w:sz w:val="28"/>
          <w:szCs w:val="28"/>
        </w:rPr>
        <w:t>15. maja</w:t>
      </w:r>
      <w:r w:rsidRPr="00FD5489">
        <w:rPr>
          <w:sz w:val="28"/>
          <w:szCs w:val="28"/>
        </w:rPr>
        <w:t xml:space="preserve"> 2020. godine, donijela je</w:t>
      </w:r>
    </w:p>
    <w:p w:rsidR="00151D01" w:rsidRDefault="00151D01" w:rsidP="00151D01">
      <w:pPr>
        <w:pStyle w:val="N03Y"/>
        <w:spacing w:before="0" w:after="0"/>
      </w:pPr>
      <w:r>
        <w:t>ODLUKU</w:t>
      </w:r>
    </w:p>
    <w:p w:rsidR="00151D01" w:rsidRDefault="00151D01" w:rsidP="00151D01">
      <w:pPr>
        <w:pStyle w:val="N03Y"/>
        <w:spacing w:before="0" w:after="0"/>
      </w:pPr>
      <w:r>
        <w:t xml:space="preserve"> O</w:t>
      </w:r>
    </w:p>
    <w:p w:rsidR="00151D01" w:rsidRDefault="00151D01" w:rsidP="00151D01">
      <w:pPr>
        <w:pStyle w:val="N03Y"/>
        <w:spacing w:before="0" w:after="0"/>
      </w:pPr>
      <w:r>
        <w:t xml:space="preserve"> IZMJENAMA  I  DOPUNI  POSLOVNIKA</w:t>
      </w:r>
    </w:p>
    <w:p w:rsidR="00151D01" w:rsidRDefault="00151D01" w:rsidP="00151D01">
      <w:pPr>
        <w:pStyle w:val="N03Y"/>
        <w:spacing w:before="0" w:after="0"/>
      </w:pPr>
      <w:r>
        <w:t>SKUPŠTINE GLAVNOG GRADA</w:t>
      </w:r>
    </w:p>
    <w:p w:rsidR="00151D01" w:rsidRPr="00151D01" w:rsidRDefault="00151D01" w:rsidP="00151D01">
      <w:pPr>
        <w:pStyle w:val="C30X"/>
        <w:spacing w:before="0" w:after="0"/>
        <w:rPr>
          <w:sz w:val="20"/>
          <w:szCs w:val="20"/>
        </w:rPr>
      </w:pPr>
    </w:p>
    <w:p w:rsidR="00151D01" w:rsidRDefault="00151D01" w:rsidP="00151D01">
      <w:pPr>
        <w:pStyle w:val="C30X"/>
        <w:spacing w:before="0" w:after="0"/>
        <w:rPr>
          <w:sz w:val="28"/>
          <w:szCs w:val="28"/>
        </w:rPr>
      </w:pPr>
      <w:r>
        <w:rPr>
          <w:sz w:val="28"/>
          <w:szCs w:val="28"/>
        </w:rPr>
        <w:t>Član 1</w:t>
      </w:r>
    </w:p>
    <w:p w:rsidR="00151D01" w:rsidRDefault="00151D01" w:rsidP="00151D01">
      <w:pPr>
        <w:pStyle w:val="T30X"/>
        <w:ind w:firstLine="720"/>
        <w:rPr>
          <w:sz w:val="28"/>
          <w:szCs w:val="28"/>
        </w:rPr>
      </w:pPr>
      <w:r>
        <w:rPr>
          <w:sz w:val="28"/>
          <w:szCs w:val="28"/>
        </w:rPr>
        <w:t>U Poslovniku Skupštine Glavnog grada ("Službeni list Crne Gore-Opštinski propisi", broj 31/19), u članu 53 poslije stava 2 dodaje se novi stav, koji glasi:</w:t>
      </w:r>
    </w:p>
    <w:p w:rsidR="00151D01" w:rsidRPr="00FD5489" w:rsidRDefault="00151D01" w:rsidP="00151D01">
      <w:pPr>
        <w:pStyle w:val="T30X"/>
        <w:ind w:firstLine="720"/>
        <w:rPr>
          <w:color w:val="auto"/>
          <w:sz w:val="28"/>
          <w:szCs w:val="28"/>
        </w:rPr>
      </w:pPr>
      <w:r w:rsidRPr="00FD5489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"</w:t>
      </w:r>
      <w:r w:rsidRPr="00FD5489">
        <w:rPr>
          <w:color w:val="auto"/>
          <w:sz w:val="28"/>
          <w:szCs w:val="28"/>
        </w:rPr>
        <w:t>Predsjednik Skupštine je dužan da, najkasnije sedam dana prije sazivanja   sjednice Skupštine, na web sajtu Skupštine objavi do kada odbornici mogu dostavljati odbornička pitanja.</w:t>
      </w:r>
      <w:r>
        <w:rPr>
          <w:color w:val="auto"/>
          <w:sz w:val="28"/>
          <w:szCs w:val="28"/>
        </w:rPr>
        <w:t>"</w:t>
      </w:r>
    </w:p>
    <w:p w:rsidR="00151D01" w:rsidRPr="00FD5489" w:rsidRDefault="00151D01" w:rsidP="00151D01">
      <w:pPr>
        <w:pStyle w:val="T30X"/>
        <w:ind w:firstLine="720"/>
        <w:rPr>
          <w:color w:val="auto"/>
          <w:sz w:val="28"/>
          <w:szCs w:val="28"/>
        </w:rPr>
      </w:pPr>
      <w:r w:rsidRPr="00FD5489">
        <w:rPr>
          <w:color w:val="auto"/>
          <w:sz w:val="28"/>
          <w:szCs w:val="28"/>
        </w:rPr>
        <w:t xml:space="preserve">U st. 4 i 5 riječi: </w:t>
      </w:r>
      <w:r>
        <w:rPr>
          <w:color w:val="auto"/>
          <w:sz w:val="28"/>
          <w:szCs w:val="28"/>
        </w:rPr>
        <w:t>"</w:t>
      </w:r>
      <w:r w:rsidRPr="00FD5489">
        <w:rPr>
          <w:color w:val="auto"/>
          <w:sz w:val="28"/>
          <w:szCs w:val="28"/>
        </w:rPr>
        <w:t>stava 3</w:t>
      </w:r>
      <w:r>
        <w:rPr>
          <w:color w:val="auto"/>
          <w:sz w:val="28"/>
          <w:szCs w:val="28"/>
        </w:rPr>
        <w:t>"</w:t>
      </w:r>
      <w:r w:rsidR="00595F8C">
        <w:rPr>
          <w:color w:val="auto"/>
          <w:sz w:val="28"/>
          <w:szCs w:val="28"/>
        </w:rPr>
        <w:t xml:space="preserve">, zamjenjuju se riječima: </w:t>
      </w:r>
      <w:r>
        <w:rPr>
          <w:color w:val="auto"/>
          <w:sz w:val="28"/>
          <w:szCs w:val="28"/>
        </w:rPr>
        <w:t>"</w:t>
      </w:r>
      <w:r w:rsidRPr="00FD5489">
        <w:rPr>
          <w:color w:val="auto"/>
          <w:sz w:val="28"/>
          <w:szCs w:val="28"/>
        </w:rPr>
        <w:t>stava 4</w:t>
      </w:r>
      <w:r>
        <w:rPr>
          <w:color w:val="auto"/>
          <w:sz w:val="28"/>
          <w:szCs w:val="28"/>
        </w:rPr>
        <w:t>"</w:t>
      </w:r>
      <w:r w:rsidRPr="00FD5489">
        <w:rPr>
          <w:color w:val="auto"/>
          <w:sz w:val="28"/>
          <w:szCs w:val="28"/>
        </w:rPr>
        <w:t xml:space="preserve">.  </w:t>
      </w:r>
    </w:p>
    <w:p w:rsidR="00151D01" w:rsidRPr="00FD5489" w:rsidRDefault="00151D01" w:rsidP="00151D01">
      <w:pPr>
        <w:pStyle w:val="T30X"/>
        <w:ind w:firstLine="720"/>
        <w:rPr>
          <w:color w:val="auto"/>
          <w:sz w:val="28"/>
          <w:szCs w:val="28"/>
        </w:rPr>
      </w:pPr>
      <w:r w:rsidRPr="00FD5489">
        <w:rPr>
          <w:color w:val="auto"/>
          <w:sz w:val="28"/>
          <w:szCs w:val="28"/>
        </w:rPr>
        <w:t>Dosadašnji st. 3, 4 i 5 postaju st. 4, 5 i 6.</w:t>
      </w:r>
    </w:p>
    <w:p w:rsidR="00151D01" w:rsidRPr="00D243CF" w:rsidRDefault="00151D01" w:rsidP="00151D01">
      <w:pPr>
        <w:pStyle w:val="C30X"/>
        <w:rPr>
          <w:color w:val="auto"/>
          <w:sz w:val="28"/>
          <w:szCs w:val="28"/>
        </w:rPr>
      </w:pPr>
      <w:r w:rsidRPr="00D243CF">
        <w:rPr>
          <w:color w:val="auto"/>
          <w:sz w:val="28"/>
          <w:szCs w:val="28"/>
        </w:rPr>
        <w:t xml:space="preserve"> Član 2</w:t>
      </w:r>
    </w:p>
    <w:p w:rsidR="00151D01" w:rsidRPr="00D243CF" w:rsidRDefault="00151D01" w:rsidP="00151D01">
      <w:pPr>
        <w:pStyle w:val="C30X"/>
        <w:jc w:val="both"/>
        <w:rPr>
          <w:b w:val="0"/>
          <w:color w:val="auto"/>
          <w:sz w:val="28"/>
          <w:szCs w:val="28"/>
        </w:rPr>
      </w:pPr>
      <w:r w:rsidRPr="00D243CF">
        <w:rPr>
          <w:b w:val="0"/>
          <w:i/>
          <w:color w:val="auto"/>
          <w:sz w:val="28"/>
          <w:szCs w:val="28"/>
        </w:rPr>
        <w:tab/>
      </w:r>
      <w:r w:rsidRPr="00D243CF">
        <w:rPr>
          <w:b w:val="0"/>
          <w:color w:val="auto"/>
          <w:sz w:val="28"/>
          <w:szCs w:val="28"/>
        </w:rPr>
        <w:t>U članu 54 stav 1 mijenja se i glasi:</w:t>
      </w:r>
    </w:p>
    <w:p w:rsidR="00151D01" w:rsidRPr="00FD5489" w:rsidRDefault="00151D01" w:rsidP="00151D01">
      <w:pPr>
        <w:pStyle w:val="C30X"/>
        <w:jc w:val="both"/>
        <w:rPr>
          <w:b w:val="0"/>
          <w:color w:val="auto"/>
          <w:sz w:val="28"/>
          <w:szCs w:val="28"/>
        </w:rPr>
      </w:pPr>
      <w:r w:rsidRPr="00D243CF">
        <w:rPr>
          <w:b w:val="0"/>
          <w:color w:val="auto"/>
          <w:sz w:val="28"/>
          <w:szCs w:val="28"/>
        </w:rPr>
        <w:tab/>
      </w:r>
      <w:r>
        <w:rPr>
          <w:b w:val="0"/>
          <w:color w:val="auto"/>
          <w:sz w:val="28"/>
          <w:szCs w:val="28"/>
        </w:rPr>
        <w:t>"</w:t>
      </w:r>
      <w:r w:rsidRPr="00FD5489">
        <w:rPr>
          <w:b w:val="0"/>
          <w:color w:val="auto"/>
          <w:sz w:val="28"/>
          <w:szCs w:val="28"/>
        </w:rPr>
        <w:t>Dostavljeno odborničko pitanje se izlaže usmeno na sjednici, treba da bude jasno formulisano i ne može imati obilježje rasprave.</w:t>
      </w:r>
      <w:r>
        <w:rPr>
          <w:b w:val="0"/>
          <w:color w:val="auto"/>
          <w:sz w:val="28"/>
          <w:szCs w:val="28"/>
        </w:rPr>
        <w:t>"</w:t>
      </w:r>
      <w:r w:rsidRPr="00FD5489">
        <w:rPr>
          <w:b w:val="0"/>
          <w:color w:val="auto"/>
          <w:sz w:val="28"/>
          <w:szCs w:val="28"/>
        </w:rPr>
        <w:t xml:space="preserve">    </w:t>
      </w:r>
    </w:p>
    <w:p w:rsidR="00151D01" w:rsidRPr="00FD5489" w:rsidRDefault="00151D01" w:rsidP="00151D01">
      <w:pPr>
        <w:pStyle w:val="C30X"/>
        <w:jc w:val="both"/>
        <w:rPr>
          <w:b w:val="0"/>
          <w:sz w:val="28"/>
          <w:szCs w:val="28"/>
        </w:rPr>
      </w:pPr>
      <w:r w:rsidRPr="00FD5489">
        <w:rPr>
          <w:b w:val="0"/>
          <w:color w:val="auto"/>
          <w:sz w:val="28"/>
          <w:szCs w:val="28"/>
        </w:rPr>
        <w:t xml:space="preserve">       </w:t>
      </w:r>
      <w:r>
        <w:rPr>
          <w:b w:val="0"/>
          <w:color w:val="auto"/>
          <w:sz w:val="28"/>
          <w:szCs w:val="28"/>
        </w:rPr>
        <w:t xml:space="preserve">   </w:t>
      </w:r>
      <w:r w:rsidRPr="00FD5489">
        <w:rPr>
          <w:b w:val="0"/>
          <w:color w:val="auto"/>
          <w:sz w:val="28"/>
          <w:szCs w:val="28"/>
        </w:rPr>
        <w:t xml:space="preserve">U stavu 4, riječ </w:t>
      </w:r>
      <w:r>
        <w:rPr>
          <w:b w:val="0"/>
          <w:color w:val="auto"/>
          <w:sz w:val="28"/>
          <w:szCs w:val="28"/>
        </w:rPr>
        <w:t>"</w:t>
      </w:r>
      <w:r w:rsidRPr="00FD5489">
        <w:rPr>
          <w:b w:val="0"/>
          <w:color w:val="auto"/>
          <w:sz w:val="28"/>
          <w:szCs w:val="28"/>
        </w:rPr>
        <w:t>postavljanje</w:t>
      </w:r>
      <w:r>
        <w:rPr>
          <w:b w:val="0"/>
          <w:color w:val="auto"/>
          <w:sz w:val="28"/>
          <w:szCs w:val="28"/>
        </w:rPr>
        <w:t>"</w:t>
      </w:r>
      <w:r w:rsidRPr="00FD5489">
        <w:rPr>
          <w:b w:val="0"/>
          <w:color w:val="auto"/>
          <w:sz w:val="28"/>
          <w:szCs w:val="28"/>
        </w:rPr>
        <w:t xml:space="preserve">, zamjenjuje se riječju </w:t>
      </w:r>
      <w:r>
        <w:rPr>
          <w:b w:val="0"/>
          <w:color w:val="auto"/>
          <w:sz w:val="28"/>
          <w:szCs w:val="28"/>
        </w:rPr>
        <w:t>"</w:t>
      </w:r>
      <w:r w:rsidRPr="00FD5489">
        <w:rPr>
          <w:b w:val="0"/>
          <w:color w:val="auto"/>
          <w:sz w:val="28"/>
          <w:szCs w:val="28"/>
        </w:rPr>
        <w:t>izlaganje</w:t>
      </w:r>
      <w:r>
        <w:rPr>
          <w:b w:val="0"/>
          <w:sz w:val="28"/>
          <w:szCs w:val="28"/>
        </w:rPr>
        <w:t>"</w:t>
      </w:r>
      <w:r w:rsidRPr="00FD5489">
        <w:rPr>
          <w:b w:val="0"/>
          <w:sz w:val="28"/>
          <w:szCs w:val="28"/>
        </w:rPr>
        <w:t>.</w:t>
      </w:r>
    </w:p>
    <w:p w:rsidR="00151D01" w:rsidRDefault="00151D01" w:rsidP="00151D01">
      <w:pPr>
        <w:pStyle w:val="C30X"/>
        <w:rPr>
          <w:strike/>
          <w:sz w:val="28"/>
          <w:szCs w:val="28"/>
        </w:rPr>
      </w:pPr>
      <w:r>
        <w:rPr>
          <w:sz w:val="28"/>
          <w:szCs w:val="28"/>
        </w:rPr>
        <w:t>Član 3</w:t>
      </w:r>
    </w:p>
    <w:p w:rsidR="00151D01" w:rsidRPr="00FD5489" w:rsidRDefault="00151D01" w:rsidP="00151D01">
      <w:pPr>
        <w:pStyle w:val="C30X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U članu 56 stav 2 </w:t>
      </w:r>
      <w:r w:rsidRPr="00FD5489">
        <w:rPr>
          <w:b w:val="0"/>
          <w:color w:val="auto"/>
          <w:sz w:val="28"/>
          <w:szCs w:val="28"/>
        </w:rPr>
        <w:t>i članu 57 stav 5,</w:t>
      </w:r>
      <w:r>
        <w:rPr>
          <w:b w:val="0"/>
          <w:sz w:val="28"/>
          <w:szCs w:val="28"/>
        </w:rPr>
        <w:t xml:space="preserve">  riječi: "</w:t>
      </w:r>
      <w:r w:rsidRPr="00FD5489">
        <w:rPr>
          <w:b w:val="0"/>
          <w:sz w:val="28"/>
          <w:szCs w:val="28"/>
        </w:rPr>
        <w:t>do početka naredne</w:t>
      </w:r>
      <w:r>
        <w:rPr>
          <w:b w:val="0"/>
          <w:sz w:val="28"/>
          <w:szCs w:val="28"/>
        </w:rPr>
        <w:t>"</w:t>
      </w:r>
      <w:r w:rsidRPr="00FD5489">
        <w:rPr>
          <w:b w:val="0"/>
          <w:sz w:val="28"/>
          <w:szCs w:val="28"/>
        </w:rPr>
        <w:t>, zamjenjuju se riječima:</w:t>
      </w:r>
      <w:r>
        <w:rPr>
          <w:b w:val="0"/>
          <w:sz w:val="28"/>
          <w:szCs w:val="28"/>
        </w:rPr>
        <w:t xml:space="preserve"> "24 sata prije održavanja"</w:t>
      </w:r>
      <w:r w:rsidRPr="00FD5489">
        <w:rPr>
          <w:b w:val="0"/>
          <w:sz w:val="28"/>
          <w:szCs w:val="28"/>
        </w:rPr>
        <w:t>.</w:t>
      </w:r>
    </w:p>
    <w:p w:rsidR="00151D01" w:rsidRPr="00FD5489" w:rsidRDefault="00151D01" w:rsidP="00151D01">
      <w:pPr>
        <w:pStyle w:val="C30X"/>
        <w:rPr>
          <w:strike/>
          <w:sz w:val="28"/>
          <w:szCs w:val="28"/>
        </w:rPr>
      </w:pPr>
      <w:r w:rsidRPr="00FD5489">
        <w:rPr>
          <w:sz w:val="28"/>
          <w:szCs w:val="28"/>
        </w:rPr>
        <w:t>Član 4</w:t>
      </w:r>
    </w:p>
    <w:p w:rsidR="00151D01" w:rsidRDefault="00151D01" w:rsidP="00151D01">
      <w:pPr>
        <w:pStyle w:val="C30X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Ova odluka stupa na snagu osmog dana od dana objavljivanja u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"</w:t>
      </w:r>
      <w:r w:rsidRPr="001937AF">
        <w:rPr>
          <w:b w:val="0"/>
          <w:color w:val="000000" w:themeColor="text1"/>
          <w:sz w:val="28"/>
          <w:szCs w:val="28"/>
        </w:rPr>
        <w:t>Službenom listu Crne</w:t>
      </w:r>
      <w:r>
        <w:rPr>
          <w:b w:val="0"/>
          <w:sz w:val="28"/>
          <w:szCs w:val="28"/>
        </w:rPr>
        <w:t xml:space="preserve"> Gore - Opštinski propisi".</w:t>
      </w:r>
    </w:p>
    <w:p w:rsidR="00151D01" w:rsidRPr="00151D01" w:rsidRDefault="00151D01" w:rsidP="00151D01">
      <w:pPr>
        <w:pStyle w:val="T30X"/>
        <w:ind w:firstLine="720"/>
        <w:jc w:val="center"/>
        <w:rPr>
          <w:b/>
          <w:sz w:val="12"/>
          <w:szCs w:val="12"/>
        </w:rPr>
      </w:pPr>
    </w:p>
    <w:p w:rsidR="00151D01" w:rsidRPr="00CF3619" w:rsidRDefault="00151D01" w:rsidP="00151D01">
      <w:pPr>
        <w:pStyle w:val="N01Z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Broj: 02-016/20 -</w:t>
      </w:r>
      <w:r w:rsidR="00595F8C">
        <w:rPr>
          <w:b w:val="0"/>
          <w:sz w:val="28"/>
          <w:szCs w:val="28"/>
        </w:rPr>
        <w:t>4</w:t>
      </w:r>
      <w:r w:rsidR="00AD48D7">
        <w:rPr>
          <w:b w:val="0"/>
          <w:sz w:val="28"/>
          <w:szCs w:val="28"/>
        </w:rPr>
        <w:t>22</w:t>
      </w:r>
      <w:r w:rsidRPr="00CF3619">
        <w:rPr>
          <w:b w:val="0"/>
          <w:sz w:val="28"/>
          <w:szCs w:val="28"/>
        </w:rPr>
        <w:t xml:space="preserve"> </w:t>
      </w:r>
    </w:p>
    <w:p w:rsidR="00151D01" w:rsidRDefault="00151D01" w:rsidP="00151D01">
      <w:pPr>
        <w:pStyle w:val="N01Z"/>
        <w:jc w:val="left"/>
        <w:rPr>
          <w:b w:val="0"/>
          <w:sz w:val="28"/>
          <w:szCs w:val="28"/>
        </w:rPr>
      </w:pPr>
      <w:r w:rsidRPr="00CF3619">
        <w:rPr>
          <w:b w:val="0"/>
          <w:sz w:val="28"/>
          <w:szCs w:val="28"/>
        </w:rPr>
        <w:t>Podgorica,</w:t>
      </w:r>
      <w:r>
        <w:rPr>
          <w:b w:val="0"/>
          <w:sz w:val="28"/>
          <w:szCs w:val="28"/>
        </w:rPr>
        <w:t xml:space="preserve"> </w:t>
      </w:r>
      <w:r w:rsidR="00A3029B">
        <w:rPr>
          <w:b w:val="0"/>
          <w:sz w:val="28"/>
          <w:szCs w:val="28"/>
        </w:rPr>
        <w:t>15. maja</w:t>
      </w:r>
      <w:r>
        <w:rPr>
          <w:b w:val="0"/>
          <w:sz w:val="28"/>
          <w:szCs w:val="28"/>
        </w:rPr>
        <w:t xml:space="preserve"> </w:t>
      </w:r>
      <w:r w:rsidRPr="00CF3619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20</w:t>
      </w:r>
      <w:r w:rsidRPr="00CF3619">
        <w:rPr>
          <w:b w:val="0"/>
          <w:sz w:val="28"/>
          <w:szCs w:val="28"/>
        </w:rPr>
        <w:t>. godine</w:t>
      </w:r>
    </w:p>
    <w:p w:rsidR="00151D01" w:rsidRPr="00333072" w:rsidRDefault="00151D01" w:rsidP="00151D01">
      <w:pPr>
        <w:pStyle w:val="N01Z"/>
        <w:jc w:val="left"/>
        <w:rPr>
          <w:b w:val="0"/>
          <w:sz w:val="16"/>
          <w:szCs w:val="16"/>
        </w:rPr>
      </w:pPr>
    </w:p>
    <w:p w:rsidR="00151D01" w:rsidRPr="00CF3619" w:rsidRDefault="00151D01" w:rsidP="00151D01">
      <w:pPr>
        <w:pStyle w:val="N01Z"/>
        <w:rPr>
          <w:sz w:val="28"/>
          <w:szCs w:val="28"/>
        </w:rPr>
      </w:pPr>
      <w:r w:rsidRPr="00CF3619">
        <w:rPr>
          <w:b w:val="0"/>
          <w:sz w:val="28"/>
          <w:szCs w:val="28"/>
        </w:rPr>
        <w:t xml:space="preserve"> </w:t>
      </w:r>
      <w:r w:rsidRPr="00CF3619">
        <w:rPr>
          <w:sz w:val="28"/>
          <w:szCs w:val="28"/>
        </w:rPr>
        <w:t>SKUPŠTINA GLAVNOG GRADA</w:t>
      </w:r>
      <w:r>
        <w:rPr>
          <w:sz w:val="28"/>
          <w:szCs w:val="28"/>
        </w:rPr>
        <w:t xml:space="preserve"> </w:t>
      </w:r>
      <w:r w:rsidRPr="00CF36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3619">
        <w:rPr>
          <w:sz w:val="28"/>
          <w:szCs w:val="28"/>
        </w:rPr>
        <w:t>PODGORICE</w:t>
      </w:r>
    </w:p>
    <w:p w:rsidR="00151D01" w:rsidRDefault="00151D01" w:rsidP="00151D01">
      <w:pPr>
        <w:pStyle w:val="N01Z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CF3619">
        <w:rPr>
          <w:sz w:val="28"/>
          <w:szCs w:val="28"/>
        </w:rPr>
        <w:t>PREDSJEDNIK,</w:t>
      </w:r>
      <w:r>
        <w:rPr>
          <w:sz w:val="28"/>
          <w:szCs w:val="28"/>
        </w:rPr>
        <w:t xml:space="preserve"> </w:t>
      </w:r>
    </w:p>
    <w:p w:rsidR="00CE4F54" w:rsidRPr="007B793F" w:rsidRDefault="00151D01" w:rsidP="00A3029B">
      <w:pPr>
        <w:pStyle w:val="N01Z"/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CF3619">
        <w:rPr>
          <w:sz w:val="28"/>
          <w:szCs w:val="28"/>
        </w:rPr>
        <w:t>dr Đorđe Suhih</w:t>
      </w:r>
    </w:p>
    <w:sectPr w:rsidR="00CE4F54" w:rsidRPr="007B793F" w:rsidSect="00151D01">
      <w:footerReference w:type="default" r:id="rId7"/>
      <w:pgSz w:w="12240" w:h="15840"/>
      <w:pgMar w:top="540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F0" w:rsidRDefault="00063CF0" w:rsidP="00333072">
      <w:r>
        <w:separator/>
      </w:r>
    </w:p>
  </w:endnote>
  <w:endnote w:type="continuationSeparator" w:id="0">
    <w:p w:rsidR="00063CF0" w:rsidRDefault="00063CF0" w:rsidP="0033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72" w:rsidRDefault="00333072">
    <w:pPr>
      <w:pStyle w:val="Footer"/>
      <w:jc w:val="right"/>
    </w:pPr>
  </w:p>
  <w:p w:rsidR="00333072" w:rsidRDefault="00333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F0" w:rsidRDefault="00063CF0" w:rsidP="00333072">
      <w:r>
        <w:separator/>
      </w:r>
    </w:p>
  </w:footnote>
  <w:footnote w:type="continuationSeparator" w:id="0">
    <w:p w:rsidR="00063CF0" w:rsidRDefault="00063CF0" w:rsidP="0033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D81"/>
    <w:multiLevelType w:val="hybridMultilevel"/>
    <w:tmpl w:val="CD54CF4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0E"/>
    <w:rsid w:val="00032634"/>
    <w:rsid w:val="00034093"/>
    <w:rsid w:val="00036A7D"/>
    <w:rsid w:val="00063CF0"/>
    <w:rsid w:val="00091D29"/>
    <w:rsid w:val="00093C47"/>
    <w:rsid w:val="000C2E57"/>
    <w:rsid w:val="00103890"/>
    <w:rsid w:val="00151D01"/>
    <w:rsid w:val="001753DF"/>
    <w:rsid w:val="001813B0"/>
    <w:rsid w:val="001911C3"/>
    <w:rsid w:val="001937AF"/>
    <w:rsid w:val="001A0651"/>
    <w:rsid w:val="001E2490"/>
    <w:rsid w:val="001E3D67"/>
    <w:rsid w:val="00216389"/>
    <w:rsid w:val="00281CFA"/>
    <w:rsid w:val="00286D91"/>
    <w:rsid w:val="00292366"/>
    <w:rsid w:val="00331C4F"/>
    <w:rsid w:val="00333072"/>
    <w:rsid w:val="003340FE"/>
    <w:rsid w:val="00345FA9"/>
    <w:rsid w:val="00387412"/>
    <w:rsid w:val="003B677A"/>
    <w:rsid w:val="003D2D33"/>
    <w:rsid w:val="003D303C"/>
    <w:rsid w:val="0042249F"/>
    <w:rsid w:val="004A055D"/>
    <w:rsid w:val="004A7972"/>
    <w:rsid w:val="004C694A"/>
    <w:rsid w:val="00504C5B"/>
    <w:rsid w:val="00532477"/>
    <w:rsid w:val="00550314"/>
    <w:rsid w:val="00550C85"/>
    <w:rsid w:val="00555217"/>
    <w:rsid w:val="0056118B"/>
    <w:rsid w:val="0056551D"/>
    <w:rsid w:val="00595F8C"/>
    <w:rsid w:val="005A67C0"/>
    <w:rsid w:val="005F00E6"/>
    <w:rsid w:val="00644F75"/>
    <w:rsid w:val="006813BE"/>
    <w:rsid w:val="006D059A"/>
    <w:rsid w:val="006E02DF"/>
    <w:rsid w:val="007021C8"/>
    <w:rsid w:val="007044DE"/>
    <w:rsid w:val="00736961"/>
    <w:rsid w:val="00764974"/>
    <w:rsid w:val="007A13A0"/>
    <w:rsid w:val="007A4B02"/>
    <w:rsid w:val="007A5D88"/>
    <w:rsid w:val="007B793F"/>
    <w:rsid w:val="007E5515"/>
    <w:rsid w:val="007F5B0C"/>
    <w:rsid w:val="00803EC9"/>
    <w:rsid w:val="0084089D"/>
    <w:rsid w:val="0087716E"/>
    <w:rsid w:val="00895704"/>
    <w:rsid w:val="008A10F2"/>
    <w:rsid w:val="008C04EB"/>
    <w:rsid w:val="008E711F"/>
    <w:rsid w:val="008F0AA7"/>
    <w:rsid w:val="008F3C4D"/>
    <w:rsid w:val="00940E0B"/>
    <w:rsid w:val="0096018C"/>
    <w:rsid w:val="0097440A"/>
    <w:rsid w:val="009A72AA"/>
    <w:rsid w:val="009C6DB1"/>
    <w:rsid w:val="00A0789F"/>
    <w:rsid w:val="00A3029B"/>
    <w:rsid w:val="00A349B9"/>
    <w:rsid w:val="00A471E3"/>
    <w:rsid w:val="00A73F4A"/>
    <w:rsid w:val="00A86D1D"/>
    <w:rsid w:val="00A90A03"/>
    <w:rsid w:val="00AD0536"/>
    <w:rsid w:val="00AD48D7"/>
    <w:rsid w:val="00B53085"/>
    <w:rsid w:val="00BB0443"/>
    <w:rsid w:val="00BF0A1C"/>
    <w:rsid w:val="00BF41D1"/>
    <w:rsid w:val="00C0160E"/>
    <w:rsid w:val="00C469EF"/>
    <w:rsid w:val="00C81B5C"/>
    <w:rsid w:val="00C96BFA"/>
    <w:rsid w:val="00CD5182"/>
    <w:rsid w:val="00CE2113"/>
    <w:rsid w:val="00CE4F54"/>
    <w:rsid w:val="00CE66CA"/>
    <w:rsid w:val="00D06030"/>
    <w:rsid w:val="00D06949"/>
    <w:rsid w:val="00D175F6"/>
    <w:rsid w:val="00D243CF"/>
    <w:rsid w:val="00D96C2D"/>
    <w:rsid w:val="00DE0C28"/>
    <w:rsid w:val="00DE3940"/>
    <w:rsid w:val="00DF2FDF"/>
    <w:rsid w:val="00E04ECB"/>
    <w:rsid w:val="00E65895"/>
    <w:rsid w:val="00E66124"/>
    <w:rsid w:val="00E74013"/>
    <w:rsid w:val="00ED57BF"/>
    <w:rsid w:val="00EF3A49"/>
    <w:rsid w:val="00EF4237"/>
    <w:rsid w:val="00F5069C"/>
    <w:rsid w:val="00F71995"/>
    <w:rsid w:val="00F80913"/>
    <w:rsid w:val="00FD5489"/>
    <w:rsid w:val="00FE2DE5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289B6-BC43-4AF4-88EB-1B79815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60E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160E"/>
    <w:pPr>
      <w:keepNext/>
      <w:jc w:val="both"/>
      <w:outlineLvl w:val="1"/>
    </w:pPr>
    <w:rPr>
      <w:rFonts w:ascii="Times New Roman" w:hAnsi="Times New Roman"/>
      <w:sz w:val="28"/>
      <w:szCs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0160E"/>
    <w:rPr>
      <w:rFonts w:ascii="Times New Roman" w:eastAsia="Times New Roman" w:hAnsi="Times New Roman" w:cs="Times New Roman"/>
      <w:sz w:val="28"/>
      <w:szCs w:val="28"/>
      <w:u w:val="single"/>
      <w:lang w:val="sv-SE"/>
    </w:rPr>
  </w:style>
  <w:style w:type="paragraph" w:styleId="ListParagraph">
    <w:name w:val="List Paragraph"/>
    <w:basedOn w:val="Normal"/>
    <w:uiPriority w:val="34"/>
    <w:qFormat/>
    <w:rsid w:val="00C0160E"/>
    <w:pPr>
      <w:ind w:left="720"/>
    </w:pPr>
  </w:style>
  <w:style w:type="paragraph" w:customStyle="1" w:styleId="N02Y">
    <w:name w:val="N02Y"/>
    <w:basedOn w:val="Normal"/>
    <w:uiPriority w:val="99"/>
    <w:rsid w:val="007B793F"/>
    <w:pPr>
      <w:autoSpaceDE w:val="0"/>
      <w:autoSpaceDN w:val="0"/>
      <w:adjustRightInd w:val="0"/>
      <w:spacing w:before="12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</w:rPr>
  </w:style>
  <w:style w:type="paragraph" w:customStyle="1" w:styleId="N03Y">
    <w:name w:val="N03Y"/>
    <w:basedOn w:val="Normal"/>
    <w:uiPriority w:val="99"/>
    <w:rsid w:val="007B793F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7B793F"/>
    <w:pPr>
      <w:autoSpaceDE w:val="0"/>
      <w:autoSpaceDN w:val="0"/>
      <w:adjustRightInd w:val="0"/>
      <w:spacing w:before="60" w:after="200"/>
      <w:jc w:val="center"/>
    </w:pPr>
    <w:rPr>
      <w:rFonts w:ascii="Times New Roman" w:eastAsiaTheme="minorEastAsia" w:hAnsi="Times New Roman"/>
      <w:b/>
      <w:bCs/>
      <w:color w:val="000000"/>
    </w:rPr>
  </w:style>
  <w:style w:type="paragraph" w:customStyle="1" w:styleId="C30X">
    <w:name w:val="C30X"/>
    <w:basedOn w:val="Normal"/>
    <w:uiPriority w:val="99"/>
    <w:rsid w:val="007B793F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/>
      <w:b/>
      <w:bCs/>
      <w:color w:val="000000"/>
    </w:rPr>
  </w:style>
  <w:style w:type="paragraph" w:customStyle="1" w:styleId="T30X">
    <w:name w:val="T30X"/>
    <w:basedOn w:val="Normal"/>
    <w:uiPriority w:val="99"/>
    <w:rsid w:val="007B793F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93"/>
    <w:rPr>
      <w:rFonts w:ascii="Tahoma" w:eastAsia="Times New Roman" w:hAnsi="Tahoma" w:cs="Tahoma"/>
      <w:sz w:val="16"/>
      <w:szCs w:val="16"/>
    </w:rPr>
  </w:style>
  <w:style w:type="paragraph" w:customStyle="1" w:styleId="N01Z">
    <w:name w:val="N01Z"/>
    <w:basedOn w:val="Normal"/>
    <w:uiPriority w:val="99"/>
    <w:rsid w:val="00333072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33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072"/>
    <w:rPr>
      <w:rFonts w:ascii="Swiss" w:eastAsia="Times New Roman" w:hAnsi="Swis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72"/>
    <w:rPr>
      <w:rFonts w:ascii="Swiss" w:eastAsia="Times New Roman" w:hAnsi="Swiss" w:cs="Times New Roman"/>
      <w:sz w:val="24"/>
      <w:szCs w:val="24"/>
    </w:rPr>
  </w:style>
  <w:style w:type="paragraph" w:customStyle="1" w:styleId="N01X">
    <w:name w:val="N01X"/>
    <w:basedOn w:val="Normal"/>
    <w:uiPriority w:val="99"/>
    <w:rsid w:val="00E04ECB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PC</cp:lastModifiedBy>
  <cp:revision>2</cp:revision>
  <cp:lastPrinted>2020-05-18T08:00:00Z</cp:lastPrinted>
  <dcterms:created xsi:type="dcterms:W3CDTF">2020-12-19T20:12:00Z</dcterms:created>
  <dcterms:modified xsi:type="dcterms:W3CDTF">2020-12-19T20:12:00Z</dcterms:modified>
</cp:coreProperties>
</file>